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ADC" w:rsidRPr="00E52ADC" w:rsidRDefault="00B92669" w:rsidP="00E52ADC">
      <w:pPr>
        <w:widowControl/>
        <w:shd w:val="clear" w:color="auto" w:fill="FFFFFF"/>
        <w:spacing w:line="500" w:lineRule="atLeast"/>
        <w:jc w:val="center"/>
        <w:outlineLvl w:val="0"/>
        <w:rPr>
          <w:rFonts w:ascii="宋体" w:eastAsia="宋体" w:hAnsi="宋体" w:cs="宋体"/>
          <w:b/>
          <w:bCs/>
          <w:color w:val="000000"/>
          <w:kern w:val="36"/>
          <w:sz w:val="20"/>
          <w:szCs w:val="20"/>
        </w:rPr>
      </w:pPr>
      <w:r>
        <w:rPr>
          <w:rFonts w:ascii="宋体" w:eastAsia="宋体" w:hAnsi="宋体" w:cs="宋体" w:hint="eastAsia"/>
          <w:b/>
          <w:bCs/>
          <w:color w:val="000000"/>
          <w:kern w:val="36"/>
          <w:sz w:val="20"/>
          <w:szCs w:val="20"/>
        </w:rPr>
        <w:t>关于转发</w:t>
      </w:r>
      <w:r w:rsidR="00E52ADC" w:rsidRPr="00E52ADC">
        <w:rPr>
          <w:rFonts w:ascii="宋体" w:eastAsia="宋体" w:hAnsi="宋体" w:cs="宋体" w:hint="eastAsia"/>
          <w:b/>
          <w:bCs/>
          <w:color w:val="000000"/>
          <w:kern w:val="36"/>
          <w:sz w:val="20"/>
          <w:szCs w:val="20"/>
        </w:rPr>
        <w:t>2016</w:t>
      </w:r>
      <w:r>
        <w:rPr>
          <w:rFonts w:ascii="宋体" w:eastAsia="宋体" w:hAnsi="宋体" w:cs="宋体" w:hint="eastAsia"/>
          <w:b/>
          <w:bCs/>
          <w:color w:val="000000"/>
          <w:kern w:val="36"/>
          <w:sz w:val="20"/>
          <w:szCs w:val="20"/>
        </w:rPr>
        <w:t>年度国家自然科学基金委员会与德国科学基金会合作研究项目申请的通知</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根据国家自然科学基金委员会（NSFC）与德国科学基金会（DFG）双边合作协议， 2016年中德双方将共同资助中德合作研究项目，以促进两国科学家之间的合作与交流。</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一、项目说明</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1.资助领域：详见附件1。</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w:t>
      </w:r>
      <w:r>
        <w:rPr>
          <w:rFonts w:hint="eastAsia"/>
          <w:b/>
          <w:bCs/>
          <w:color w:val="000000"/>
          <w:sz w:val="12"/>
          <w:szCs w:val="12"/>
        </w:rPr>
        <w:t>中方申请人须统一选择申请代码B03填写中文申请书,</w:t>
      </w:r>
      <w:r>
        <w:rPr>
          <w:rStyle w:val="apple-converted-space"/>
          <w:rFonts w:hint="eastAsia"/>
          <w:b/>
          <w:bCs/>
          <w:color w:val="000000"/>
          <w:sz w:val="12"/>
          <w:szCs w:val="12"/>
        </w:rPr>
        <w:t> </w:t>
      </w:r>
      <w:r>
        <w:rPr>
          <w:rFonts w:hint="eastAsia"/>
          <w:b/>
          <w:bCs/>
          <w:color w:val="000000"/>
          <w:sz w:val="12"/>
          <w:szCs w:val="12"/>
        </w:rPr>
        <w:t>不符合此要求的申请将不予受理。</w:t>
      </w:r>
    </w:p>
    <w:p w:rsidR="00E52ADC" w:rsidRDefault="00E52ADC" w:rsidP="00E52ADC">
      <w:pPr>
        <w:pStyle w:val="a3"/>
        <w:shd w:val="clear" w:color="auto" w:fill="FFFFFF"/>
        <w:spacing w:beforeAutospacing="0" w:afterAutospacing="0" w:line="180" w:lineRule="atLeast"/>
        <w:jc w:val="both"/>
        <w:rPr>
          <w:color w:val="000000"/>
          <w:sz w:val="12"/>
          <w:szCs w:val="12"/>
        </w:rPr>
      </w:pPr>
      <w:r>
        <w:rPr>
          <w:rStyle w:val="a4"/>
          <w:rFonts w:hint="eastAsia"/>
          <w:color w:val="000000"/>
          <w:sz w:val="12"/>
          <w:szCs w:val="12"/>
        </w:rPr>
        <w:t xml:space="preserve">　　</w:t>
      </w:r>
      <w:r>
        <w:rPr>
          <w:rFonts w:hint="eastAsia"/>
          <w:color w:val="000000"/>
          <w:sz w:val="12"/>
          <w:szCs w:val="12"/>
        </w:rPr>
        <w:t>2.资助强度：中方资助强度为每项不超过300万元人民币（直接费用与间接费用之和），包括研究经费和国际合作交流费用。</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3.项目执行期：2017年1月1日至2019年12月31日 (3年)，申请人应按管理办法要求提交项目进展报告，项目执行期结束后应提交结题报告。</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4.申请程序：中德双方合作人须分别向双方机构提交申请。</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二、申请资格</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1.中方申请人应具有高级专业技术职务（职称），应作为负责人正在承担或承担过3年期以上国家自然科学基金项目。</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2.中德双方有良好的合作基础，项目申请应体现强强合作和优势互补。</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3.德方合作者应符合DFG对本国申请人的资格要求，并按照要求向DFG提交申请。单方提交的申请将不予受理。</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4.更多关于申请资格的说明请见《2015年度国家自然科学基金项目指南》。</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三、限项规定</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本项目属于组织间国际（地区）合作研究项目，需遵循以下限项规定：</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1.申请人同年只能申请１项组织间国际（地区）合作研究项目。</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2.不受“高级专业技术职务（职称）人员申请和正在承担的项目总数限为3项的规定”限制。</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3.正在承担组织间国际（地区）合作研究项目的负责人不得申请本项目。</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4.《2015年度国家自然科学基金项目指南》中关于申请数量的其他限制。</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四、申报要求</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1.在线填报路径：</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中方申请人须登录ISIS科学基金网络系统（http://isisn.nsfc.gov.cn/egrantweb/），在线填报《国家自然科学基金国际（地区）合作研究项目申请书》（以下简称“中文申请书”）。具体步骤是：选择“项目负责人”用户组登录系统，进入后点击“在线申请”进入申请界面；点击“新增项目申请”按钮进入项目类别选择界面；点击“国际（地区）合作与交流项目”左侧+号或者右侧“展开”按钮，展开下拉菜单；点击“组织间合作研究（组织间合作协议项目）”右侧的“填写申请”，进入选择“合作协议”界面，在下拉菜单中选择“</w:t>
      </w:r>
      <w:r>
        <w:rPr>
          <w:rFonts w:hint="eastAsia"/>
          <w:b/>
          <w:bCs/>
          <w:color w:val="000000"/>
          <w:sz w:val="12"/>
          <w:szCs w:val="12"/>
        </w:rPr>
        <w:t>NSFC-DFG项目(中德)</w:t>
      </w:r>
      <w:r>
        <w:rPr>
          <w:rFonts w:hint="eastAsia"/>
          <w:color w:val="000000"/>
          <w:sz w:val="12"/>
          <w:szCs w:val="12"/>
        </w:rPr>
        <w:t>”，然后按系统要求输入依托基金项目的批准号后即进入具体申请书填写界面。</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2.在线提交附件材料，包括：</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（1）英文申请书（撰写说明见附件2）。中德双方应</w:t>
      </w:r>
      <w:r>
        <w:rPr>
          <w:rFonts w:hint="eastAsia"/>
          <w:b/>
          <w:bCs/>
          <w:color w:val="000000"/>
          <w:sz w:val="12"/>
          <w:szCs w:val="12"/>
        </w:rPr>
        <w:t>共同用英文撰写英文申请书</w:t>
      </w:r>
      <w:r>
        <w:rPr>
          <w:rFonts w:hint="eastAsia"/>
          <w:color w:val="000000"/>
          <w:sz w:val="12"/>
          <w:szCs w:val="12"/>
        </w:rPr>
        <w:t>，分别提交给NSFC和DFG。</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（2）合作协议（协议参考范本见附件3）。中德双方须就合作内容及知识产权等双方共同关心的问题达成一致，并签署合作协议。</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3.电子版申请书及附件在线提交后，依托单位科研处须在在线申报接收期截止之前登陆ISIS系统审核确认，未经确认的项目将无法成功提交。</w:t>
      </w:r>
      <w:r>
        <w:rPr>
          <w:rFonts w:hint="eastAsia"/>
          <w:b/>
          <w:bCs/>
          <w:color w:val="000000"/>
          <w:sz w:val="12"/>
          <w:szCs w:val="12"/>
        </w:rPr>
        <w:t>依托单位科研处审核确认后，申请人须打印系统生成的申请书及附件PDF文件，经依托单位盖章确认后，寄送1份至国家自然科学基金委员会项目材料接收组</w:t>
      </w:r>
      <w:r>
        <w:rPr>
          <w:rFonts w:hint="eastAsia"/>
          <w:color w:val="000000"/>
          <w:sz w:val="12"/>
          <w:szCs w:val="12"/>
        </w:rPr>
        <w:t>（地址：北京市海淀区双清路83号101房间，邮编100085，电话：010-62328591）。</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4.</w:t>
      </w:r>
      <w:r>
        <w:rPr>
          <w:rFonts w:hint="eastAsia"/>
          <w:b/>
          <w:bCs/>
          <w:color w:val="000000"/>
          <w:sz w:val="12"/>
          <w:szCs w:val="12"/>
        </w:rPr>
        <w:t>ISIS系统在线申报接收期为2015年12月28日至2016年3月31日16时。纸质材料集中接收期为2016年3月24日至2016年3月31日16时（法定节假日除外），纸质文件的邮寄以邮戳为准。</w:t>
      </w:r>
    </w:p>
    <w:p w:rsidR="00E52ADC" w:rsidRDefault="00E52ADC" w:rsidP="00E52ADC">
      <w:pPr>
        <w:pStyle w:val="a3"/>
        <w:shd w:val="clear" w:color="auto" w:fill="FFFFFF"/>
        <w:spacing w:beforeAutospacing="0" w:afterAutospacing="0" w:line="180" w:lineRule="atLeast"/>
        <w:jc w:val="both"/>
        <w:rPr>
          <w:color w:val="000000"/>
          <w:sz w:val="12"/>
          <w:szCs w:val="12"/>
        </w:rPr>
      </w:pPr>
      <w:r>
        <w:rPr>
          <w:rStyle w:val="a4"/>
          <w:rFonts w:hint="eastAsia"/>
          <w:color w:val="000000"/>
          <w:sz w:val="12"/>
          <w:szCs w:val="12"/>
        </w:rPr>
        <w:lastRenderedPageBreak/>
        <w:t xml:space="preserve">　　注：请申请人严格遵照本项目指南的各项要求填报申请，不符合上述要求的申请视为无效申请，如有疑问，请致电欧洲处询问。</w:t>
      </w:r>
    </w:p>
    <w:p w:rsidR="00E52ADC" w:rsidRDefault="00E52ADC" w:rsidP="00E52ADC">
      <w:pPr>
        <w:pStyle w:val="a3"/>
        <w:shd w:val="clear" w:color="auto" w:fill="FFFFFF"/>
        <w:spacing w:beforeAutospacing="0" w:afterAutospacing="0" w:line="180" w:lineRule="atLeast"/>
        <w:jc w:val="both"/>
        <w:rPr>
          <w:color w:val="000000"/>
          <w:sz w:val="12"/>
          <w:szCs w:val="12"/>
        </w:rPr>
      </w:pPr>
      <w:r>
        <w:rPr>
          <w:rStyle w:val="a4"/>
          <w:rFonts w:hint="eastAsia"/>
          <w:color w:val="000000"/>
          <w:sz w:val="12"/>
          <w:szCs w:val="12"/>
        </w:rPr>
        <w:t xml:space="preserve">　　</w:t>
      </w:r>
      <w:r>
        <w:rPr>
          <w:rFonts w:hint="eastAsia"/>
          <w:color w:val="000000"/>
          <w:sz w:val="12"/>
          <w:szCs w:val="12"/>
        </w:rPr>
        <w:t>五、结果公布</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2016年12月底公布审批结果，获批准的合作项目自2017年1月1日开始执行。</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六、项目联系人</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中方联系人：邱春红 范英杰</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Email: qiuch@nsfc.gov.cn</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电话：010-6232 7005</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中方申请人在线填写申请书过程中如遇到技术问题，可联系我委ISIS系统技术支持。</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电话：010-6231 7474</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德方联系人： Dr. Markus Behnke</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Email: markus.behnke@dfg.de</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电话:  +49 228 885-2181</w:t>
      </w:r>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w:t>
      </w:r>
      <w:hyperlink r:id="rId7" w:history="1">
        <w:r>
          <w:rPr>
            <w:rStyle w:val="a5"/>
            <w:rFonts w:hint="eastAsia"/>
            <w:color w:val="0070C0"/>
            <w:sz w:val="12"/>
            <w:szCs w:val="12"/>
          </w:rPr>
          <w:t>附件1：征集领域</w:t>
        </w:r>
      </w:hyperlink>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w:t>
      </w:r>
      <w:hyperlink r:id="rId8" w:history="1">
        <w:r>
          <w:rPr>
            <w:rStyle w:val="a5"/>
            <w:rFonts w:hint="eastAsia"/>
            <w:color w:val="0070C0"/>
            <w:sz w:val="12"/>
            <w:szCs w:val="12"/>
          </w:rPr>
          <w:t>附件2：英文申请书撰写要求</w:t>
        </w:r>
      </w:hyperlink>
    </w:p>
    <w:p w:rsidR="00E52ADC" w:rsidRDefault="00E52ADC" w:rsidP="00E52ADC">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w:t>
      </w:r>
      <w:hyperlink r:id="rId9" w:history="1">
        <w:r>
          <w:rPr>
            <w:rStyle w:val="a5"/>
            <w:rFonts w:hint="eastAsia"/>
            <w:color w:val="0070C0"/>
            <w:sz w:val="12"/>
            <w:szCs w:val="12"/>
          </w:rPr>
          <w:t>附件3：合作研究协议书撰写说明及范本</w:t>
        </w:r>
      </w:hyperlink>
    </w:p>
    <w:p w:rsidR="005E0B4C" w:rsidRPr="005E0B4C" w:rsidRDefault="005E0B4C" w:rsidP="005E0B4C">
      <w:pPr>
        <w:pStyle w:val="a3"/>
        <w:shd w:val="clear" w:color="auto" w:fill="FFFFFF"/>
        <w:spacing w:before="0" w:beforeAutospacing="0" w:after="0" w:afterAutospacing="0" w:line="300" w:lineRule="exact"/>
        <w:jc w:val="both"/>
        <w:rPr>
          <w:b/>
          <w:color w:val="000000"/>
          <w:sz w:val="18"/>
          <w:szCs w:val="18"/>
        </w:rPr>
      </w:pPr>
      <w:r w:rsidRPr="005E0B4C">
        <w:rPr>
          <w:rFonts w:hint="eastAsia"/>
          <w:b/>
          <w:color w:val="000000"/>
          <w:sz w:val="18"/>
          <w:szCs w:val="18"/>
        </w:rPr>
        <w:t>我校科研院申请截止日期为：2006年3月24日</w:t>
      </w:r>
    </w:p>
    <w:p w:rsidR="005E0B4C" w:rsidRPr="005E0B4C" w:rsidRDefault="005E0B4C" w:rsidP="005E0B4C">
      <w:pPr>
        <w:pStyle w:val="a3"/>
        <w:shd w:val="clear" w:color="auto" w:fill="FFFFFF"/>
        <w:spacing w:before="0" w:beforeAutospacing="0" w:after="0" w:afterAutospacing="0" w:line="300" w:lineRule="exact"/>
        <w:jc w:val="both"/>
        <w:rPr>
          <w:b/>
          <w:color w:val="000000"/>
          <w:sz w:val="18"/>
          <w:szCs w:val="18"/>
        </w:rPr>
      </w:pPr>
      <w:r w:rsidRPr="005E0B4C">
        <w:rPr>
          <w:rFonts w:hint="eastAsia"/>
          <w:b/>
          <w:color w:val="000000"/>
          <w:sz w:val="18"/>
          <w:szCs w:val="18"/>
        </w:rPr>
        <w:t>联系人：刘艳妮</w:t>
      </w:r>
    </w:p>
    <w:p w:rsidR="005E0B4C" w:rsidRPr="005E0B4C" w:rsidRDefault="005E0B4C" w:rsidP="005E0B4C">
      <w:pPr>
        <w:pStyle w:val="a3"/>
        <w:shd w:val="clear" w:color="auto" w:fill="FFFFFF"/>
        <w:spacing w:before="0" w:beforeAutospacing="0" w:after="0" w:afterAutospacing="0" w:line="300" w:lineRule="exact"/>
        <w:jc w:val="both"/>
        <w:rPr>
          <w:b/>
          <w:color w:val="000000"/>
          <w:sz w:val="18"/>
          <w:szCs w:val="18"/>
        </w:rPr>
      </w:pPr>
      <w:r w:rsidRPr="005E0B4C">
        <w:rPr>
          <w:rFonts w:hint="eastAsia"/>
          <w:b/>
          <w:color w:val="000000"/>
          <w:sz w:val="18"/>
          <w:szCs w:val="18"/>
        </w:rPr>
        <w:t>电话：88202837</w:t>
      </w:r>
    </w:p>
    <w:p w:rsidR="00E52ADC" w:rsidRPr="005E0B4C" w:rsidRDefault="00E52ADC" w:rsidP="00E52ADC">
      <w:pPr>
        <w:pStyle w:val="a3"/>
        <w:shd w:val="clear" w:color="auto" w:fill="FFFFFF"/>
        <w:spacing w:beforeAutospacing="0" w:afterAutospacing="0" w:line="180" w:lineRule="atLeast"/>
        <w:jc w:val="both"/>
        <w:rPr>
          <w:color w:val="000000"/>
          <w:sz w:val="18"/>
          <w:szCs w:val="18"/>
        </w:rPr>
      </w:pPr>
    </w:p>
    <w:p w:rsidR="00E52ADC" w:rsidRDefault="00E52ADC" w:rsidP="00E52ADC">
      <w:pPr>
        <w:pStyle w:val="a3"/>
        <w:shd w:val="clear" w:color="auto" w:fill="FFFFFF"/>
        <w:spacing w:beforeAutospacing="0" w:afterAutospacing="0" w:line="180" w:lineRule="atLeast"/>
        <w:jc w:val="right"/>
        <w:rPr>
          <w:color w:val="000000"/>
          <w:sz w:val="12"/>
          <w:szCs w:val="12"/>
        </w:rPr>
      </w:pPr>
      <w:r>
        <w:rPr>
          <w:rFonts w:hint="eastAsia"/>
          <w:color w:val="000000"/>
          <w:sz w:val="12"/>
          <w:szCs w:val="12"/>
        </w:rPr>
        <w:t>国家自然科学基金委员会</w:t>
      </w:r>
    </w:p>
    <w:p w:rsidR="00E52ADC" w:rsidRDefault="00E52ADC" w:rsidP="00E52ADC">
      <w:pPr>
        <w:pStyle w:val="a3"/>
        <w:shd w:val="clear" w:color="auto" w:fill="FFFFFF"/>
        <w:spacing w:beforeAutospacing="0" w:afterAutospacing="0" w:line="180" w:lineRule="atLeast"/>
        <w:jc w:val="right"/>
        <w:rPr>
          <w:color w:val="000000"/>
          <w:sz w:val="12"/>
          <w:szCs w:val="12"/>
        </w:rPr>
      </w:pPr>
      <w:r>
        <w:rPr>
          <w:rFonts w:hint="eastAsia"/>
          <w:color w:val="000000"/>
          <w:sz w:val="12"/>
          <w:szCs w:val="12"/>
        </w:rPr>
        <w:t>国际合作局</w:t>
      </w:r>
    </w:p>
    <w:p w:rsidR="00E52ADC" w:rsidRDefault="00E52ADC" w:rsidP="00E52ADC">
      <w:pPr>
        <w:pStyle w:val="a3"/>
        <w:shd w:val="clear" w:color="auto" w:fill="FFFFFF"/>
        <w:spacing w:beforeAutospacing="0" w:afterAutospacing="0" w:line="180" w:lineRule="atLeast"/>
        <w:jc w:val="right"/>
        <w:rPr>
          <w:color w:val="000000"/>
          <w:sz w:val="12"/>
          <w:szCs w:val="12"/>
        </w:rPr>
      </w:pPr>
      <w:r>
        <w:rPr>
          <w:rFonts w:hint="eastAsia"/>
          <w:color w:val="000000"/>
          <w:sz w:val="12"/>
          <w:szCs w:val="12"/>
        </w:rPr>
        <w:t>2015年12月24日</w:t>
      </w:r>
    </w:p>
    <w:p w:rsidR="00A80F9B" w:rsidRDefault="00A80F9B" w:rsidP="00A80F9B">
      <w:pPr>
        <w:pStyle w:val="Default"/>
        <w:rPr>
          <w:sz w:val="22"/>
          <w:szCs w:val="22"/>
        </w:rPr>
      </w:pPr>
      <w:r w:rsidRPr="001153C5">
        <w:rPr>
          <w:rFonts w:hint="eastAsia"/>
          <w:b/>
          <w:sz w:val="22"/>
          <w:szCs w:val="22"/>
        </w:rPr>
        <w:t>附件</w:t>
      </w:r>
      <w:r w:rsidRPr="001153C5">
        <w:rPr>
          <w:rFonts w:hint="eastAsia"/>
          <w:b/>
          <w:sz w:val="22"/>
          <w:szCs w:val="22"/>
        </w:rPr>
        <w:t>1</w:t>
      </w:r>
      <w:r>
        <w:rPr>
          <w:rFonts w:hint="eastAsia"/>
          <w:sz w:val="22"/>
          <w:szCs w:val="22"/>
        </w:rPr>
        <w:t xml:space="preserve"> </w:t>
      </w:r>
    </w:p>
    <w:p w:rsidR="00A80F9B" w:rsidRDefault="00A80F9B" w:rsidP="00A80F9B">
      <w:pPr>
        <w:pStyle w:val="a8"/>
      </w:pPr>
      <w:r>
        <w:rPr>
          <w:rFonts w:hint="eastAsia"/>
        </w:rPr>
        <w:t>征集领域</w:t>
      </w:r>
    </w:p>
    <w:p w:rsidR="00A80F9B" w:rsidRDefault="00A80F9B" w:rsidP="00A80F9B">
      <w:pPr>
        <w:pStyle w:val="IfW5Flietext"/>
        <w:spacing w:beforeLines="50" w:line="360" w:lineRule="auto"/>
        <w:jc w:val="both"/>
        <w:rPr>
          <w:rFonts w:ascii="Times New Roman" w:eastAsia="宋体" w:hAnsi="Times New Roman"/>
          <w:sz w:val="24"/>
          <w:lang w:val="en-GB" w:eastAsia="zh-CN"/>
        </w:rPr>
      </w:pPr>
      <w:r w:rsidRPr="0045775B">
        <w:rPr>
          <w:rFonts w:ascii="Times New Roman" w:hAnsi="Times New Roman"/>
          <w:b/>
          <w:bCs/>
          <w:sz w:val="24"/>
          <w:lang w:val="en-GB"/>
        </w:rPr>
        <w:t xml:space="preserve">Research areas </w:t>
      </w:r>
      <w:r w:rsidRPr="0045775B">
        <w:rPr>
          <w:rFonts w:ascii="Times New Roman" w:hAnsi="Times New Roman"/>
          <w:sz w:val="24"/>
          <w:lang w:val="en-GB"/>
        </w:rPr>
        <w:br/>
        <w:t xml:space="preserve">Sustainable, environmentally benign processes are vital for the future to supply the world population with clean energy and industrial products. Therefore this call is targeted at proposals in the field of the development and optimisation of novel functional materials for catalysis, energy storage and energy technologies. These materials should permit environmentally benign reactions, which comprise effective chemical transformations, while using a minimum of resources and producing a </w:t>
      </w:r>
      <w:r w:rsidRPr="0045775B">
        <w:rPr>
          <w:rFonts w:ascii="Times New Roman" w:hAnsi="Times New Roman"/>
          <w:sz w:val="24"/>
          <w:lang w:val="en-GB"/>
        </w:rPr>
        <w:lastRenderedPageBreak/>
        <w:t>minimum of pollutants. The call aims to attract joint proposals, which for instance focus on:</w:t>
      </w:r>
    </w:p>
    <w:p w:rsidR="00A80F9B" w:rsidRPr="009E72A0" w:rsidRDefault="00A80F9B" w:rsidP="00A80F9B">
      <w:pPr>
        <w:pStyle w:val="IfW5Flietext"/>
        <w:spacing w:beforeLines="50" w:line="360" w:lineRule="auto"/>
        <w:jc w:val="both"/>
        <w:rPr>
          <w:rFonts w:ascii="Times New Roman" w:eastAsia="宋体" w:hAnsi="Times New Roman"/>
          <w:sz w:val="24"/>
          <w:lang w:val="en-GB" w:eastAsia="zh-CN"/>
        </w:rPr>
      </w:pPr>
    </w:p>
    <w:p w:rsidR="00A80F9B" w:rsidRPr="0045775B" w:rsidRDefault="00A80F9B" w:rsidP="00A80F9B">
      <w:pPr>
        <w:pStyle w:val="IfW5Flietext"/>
        <w:numPr>
          <w:ilvl w:val="0"/>
          <w:numId w:val="1"/>
        </w:numPr>
        <w:spacing w:line="360" w:lineRule="auto"/>
        <w:rPr>
          <w:rFonts w:ascii="Times New Roman" w:hAnsi="Times New Roman"/>
          <w:sz w:val="24"/>
          <w:lang w:val="en-GB"/>
        </w:rPr>
      </w:pPr>
      <w:r w:rsidRPr="0045775B">
        <w:rPr>
          <w:rFonts w:ascii="Times New Roman" w:hAnsi="Times New Roman"/>
          <w:sz w:val="24"/>
          <w:lang w:val="en-GB"/>
        </w:rPr>
        <w:t>the synthesis of new materials,</w:t>
      </w:r>
    </w:p>
    <w:p w:rsidR="00A80F9B" w:rsidRPr="0045775B" w:rsidRDefault="00A80F9B" w:rsidP="00A80F9B">
      <w:pPr>
        <w:pStyle w:val="IfW5Flietext"/>
        <w:numPr>
          <w:ilvl w:val="0"/>
          <w:numId w:val="1"/>
        </w:numPr>
        <w:spacing w:line="360" w:lineRule="auto"/>
        <w:rPr>
          <w:rFonts w:ascii="Times New Roman" w:hAnsi="Times New Roman"/>
          <w:sz w:val="24"/>
          <w:lang w:val="en-GB"/>
        </w:rPr>
      </w:pPr>
      <w:r w:rsidRPr="0045775B">
        <w:rPr>
          <w:rFonts w:ascii="Times New Roman" w:hAnsi="Times New Roman"/>
          <w:sz w:val="24"/>
          <w:lang w:val="en-GB"/>
        </w:rPr>
        <w:t>the structural and physicochemical characterisation of new materials,</w:t>
      </w:r>
    </w:p>
    <w:p w:rsidR="00A80F9B" w:rsidRPr="0045775B" w:rsidRDefault="00A80F9B" w:rsidP="00A80F9B">
      <w:pPr>
        <w:pStyle w:val="IfW5Flietext"/>
        <w:numPr>
          <w:ilvl w:val="0"/>
          <w:numId w:val="1"/>
        </w:numPr>
        <w:spacing w:line="360" w:lineRule="auto"/>
        <w:rPr>
          <w:rFonts w:ascii="Times New Roman" w:hAnsi="Times New Roman"/>
          <w:sz w:val="24"/>
          <w:lang w:val="en-GB"/>
        </w:rPr>
      </w:pPr>
      <w:r w:rsidRPr="0045775B">
        <w:rPr>
          <w:rFonts w:ascii="Times New Roman" w:hAnsi="Times New Roman"/>
          <w:sz w:val="24"/>
          <w:lang w:val="en-GB"/>
        </w:rPr>
        <w:t>approaches toward novel applications in the above mentioned field,</w:t>
      </w:r>
    </w:p>
    <w:p w:rsidR="00A80F9B" w:rsidRPr="0045775B" w:rsidRDefault="00A80F9B" w:rsidP="00A80F9B">
      <w:pPr>
        <w:pStyle w:val="IfW5Flietext"/>
        <w:numPr>
          <w:ilvl w:val="0"/>
          <w:numId w:val="1"/>
        </w:numPr>
        <w:spacing w:line="360" w:lineRule="auto"/>
        <w:rPr>
          <w:rFonts w:ascii="Times New Roman" w:hAnsi="Times New Roman"/>
          <w:sz w:val="24"/>
          <w:lang w:val="en-GB"/>
        </w:rPr>
      </w:pPr>
      <w:r w:rsidRPr="0045775B">
        <w:rPr>
          <w:rFonts w:ascii="Times New Roman" w:hAnsi="Times New Roman"/>
          <w:sz w:val="24"/>
          <w:lang w:val="en-GB"/>
        </w:rPr>
        <w:t>or other innovative methods.</w:t>
      </w:r>
    </w:p>
    <w:p w:rsidR="00A80F9B" w:rsidRPr="0045775B" w:rsidRDefault="00A80F9B" w:rsidP="00A80F9B">
      <w:pPr>
        <w:pStyle w:val="IfW5Flietext"/>
        <w:spacing w:line="360" w:lineRule="auto"/>
        <w:rPr>
          <w:rFonts w:ascii="Times New Roman" w:hAnsi="Times New Roman"/>
          <w:sz w:val="24"/>
          <w:lang w:val="en-GB"/>
        </w:rPr>
      </w:pPr>
    </w:p>
    <w:p w:rsidR="00A80F9B" w:rsidRPr="0045775B" w:rsidRDefault="00A80F9B" w:rsidP="00A80F9B">
      <w:pPr>
        <w:pStyle w:val="IfW5Flietext"/>
        <w:spacing w:line="360" w:lineRule="auto"/>
        <w:jc w:val="both"/>
        <w:rPr>
          <w:rFonts w:ascii="Times New Roman" w:hAnsi="Times New Roman"/>
          <w:sz w:val="24"/>
          <w:lang w:val="en-GB"/>
        </w:rPr>
      </w:pPr>
      <w:r w:rsidRPr="0045775B">
        <w:rPr>
          <w:rFonts w:ascii="Times New Roman" w:hAnsi="Times New Roman"/>
          <w:sz w:val="24"/>
          <w:lang w:val="en-GB"/>
        </w:rPr>
        <w:t>Research projects are encouraged to include multi- and interdisciplinary approaches in a collaborative manner to create a maximum of synergy between the members of the research teams.</w:t>
      </w:r>
      <w:r>
        <w:rPr>
          <w:rFonts w:ascii="Times New Roman" w:eastAsia="宋体" w:hAnsi="Times New Roman" w:hint="eastAsia"/>
          <w:sz w:val="24"/>
          <w:lang w:val="en-GB" w:eastAsia="zh-CN"/>
        </w:rPr>
        <w:t xml:space="preserve"> </w:t>
      </w:r>
      <w:r w:rsidRPr="0045775B">
        <w:rPr>
          <w:rFonts w:ascii="Times New Roman" w:hAnsi="Times New Roman"/>
          <w:sz w:val="24"/>
          <w:lang w:val="en-GB"/>
        </w:rPr>
        <w:t xml:space="preserve">Prospective applicants should have a common track record. </w:t>
      </w:r>
    </w:p>
    <w:p w:rsidR="00A80F9B" w:rsidRPr="0045775B" w:rsidRDefault="00A80F9B" w:rsidP="00A80F9B">
      <w:pPr>
        <w:pStyle w:val="Default"/>
        <w:rPr>
          <w:sz w:val="22"/>
          <w:szCs w:val="22"/>
          <w:lang w:val="en-GB"/>
        </w:rPr>
      </w:pPr>
    </w:p>
    <w:p w:rsidR="00654404" w:rsidRPr="00E52ADC" w:rsidRDefault="0046001F"/>
    <w:sectPr w:rsidR="00654404" w:rsidRPr="00E52ADC" w:rsidSect="00DB4A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001F" w:rsidRDefault="0046001F" w:rsidP="005E0B4C">
      <w:pPr>
        <w:spacing w:line="240" w:lineRule="auto"/>
      </w:pPr>
      <w:r>
        <w:separator/>
      </w:r>
    </w:p>
  </w:endnote>
  <w:endnote w:type="continuationSeparator" w:id="1">
    <w:p w:rsidR="0046001F" w:rsidRDefault="0046001F" w:rsidP="005E0B4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eridien LT Std Roman">
    <w:altName w:val="Times New Roman"/>
    <w:panose1 w:val="00000000000000000000"/>
    <w:charset w:val="00"/>
    <w:family w:val="roman"/>
    <w:notTrueType/>
    <w:pitch w:val="variable"/>
    <w:sig w:usb0="00000003" w:usb1="4000204A"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001F" w:rsidRDefault="0046001F" w:rsidP="005E0B4C">
      <w:pPr>
        <w:spacing w:line="240" w:lineRule="auto"/>
      </w:pPr>
      <w:r>
        <w:separator/>
      </w:r>
    </w:p>
  </w:footnote>
  <w:footnote w:type="continuationSeparator" w:id="1">
    <w:p w:rsidR="0046001F" w:rsidRDefault="0046001F" w:rsidP="005E0B4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D582F"/>
    <w:multiLevelType w:val="hybridMultilevel"/>
    <w:tmpl w:val="AF748A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52ADC"/>
    <w:rsid w:val="001B0758"/>
    <w:rsid w:val="001D6167"/>
    <w:rsid w:val="002D4B38"/>
    <w:rsid w:val="0046001F"/>
    <w:rsid w:val="004F6EE7"/>
    <w:rsid w:val="005E0B4C"/>
    <w:rsid w:val="00632BDE"/>
    <w:rsid w:val="008E2EF7"/>
    <w:rsid w:val="008F2F5B"/>
    <w:rsid w:val="009143E1"/>
    <w:rsid w:val="009322A4"/>
    <w:rsid w:val="00937814"/>
    <w:rsid w:val="009B6867"/>
    <w:rsid w:val="00A80F9B"/>
    <w:rsid w:val="00B352A6"/>
    <w:rsid w:val="00B92669"/>
    <w:rsid w:val="00BD0862"/>
    <w:rsid w:val="00C302CA"/>
    <w:rsid w:val="00C467F5"/>
    <w:rsid w:val="00CC7B8B"/>
    <w:rsid w:val="00D63E60"/>
    <w:rsid w:val="00DA2AA6"/>
    <w:rsid w:val="00DB4A89"/>
    <w:rsid w:val="00E52A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0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A89"/>
    <w:pPr>
      <w:widowControl w:val="0"/>
    </w:pPr>
  </w:style>
  <w:style w:type="paragraph" w:styleId="1">
    <w:name w:val="heading 1"/>
    <w:basedOn w:val="a"/>
    <w:link w:val="1Char"/>
    <w:uiPriority w:val="9"/>
    <w:qFormat/>
    <w:rsid w:val="00E52ADC"/>
    <w:pPr>
      <w:widowControl/>
      <w:spacing w:before="100" w:beforeAutospacing="1" w:after="100" w:afterAutospacing="1" w:line="240" w:lineRule="auto"/>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52ADC"/>
    <w:rPr>
      <w:rFonts w:ascii="宋体" w:eastAsia="宋体" w:hAnsi="宋体" w:cs="宋体"/>
      <w:b/>
      <w:bCs/>
      <w:kern w:val="36"/>
      <w:sz w:val="48"/>
      <w:szCs w:val="48"/>
    </w:rPr>
  </w:style>
  <w:style w:type="paragraph" w:styleId="a3">
    <w:name w:val="Normal (Web)"/>
    <w:basedOn w:val="a"/>
    <w:uiPriority w:val="99"/>
    <w:semiHidden/>
    <w:unhideWhenUsed/>
    <w:rsid w:val="00E52ADC"/>
    <w:pPr>
      <w:widowControl/>
      <w:spacing w:before="100" w:beforeAutospacing="1" w:after="100" w:afterAutospacing="1" w:line="240" w:lineRule="auto"/>
      <w:jc w:val="left"/>
    </w:pPr>
    <w:rPr>
      <w:rFonts w:ascii="宋体" w:eastAsia="宋体" w:hAnsi="宋体" w:cs="宋体"/>
      <w:kern w:val="0"/>
      <w:sz w:val="24"/>
      <w:szCs w:val="24"/>
    </w:rPr>
  </w:style>
  <w:style w:type="character" w:customStyle="1" w:styleId="apple-converted-space">
    <w:name w:val="apple-converted-space"/>
    <w:basedOn w:val="a0"/>
    <w:rsid w:val="00E52ADC"/>
  </w:style>
  <w:style w:type="character" w:styleId="a4">
    <w:name w:val="Strong"/>
    <w:basedOn w:val="a0"/>
    <w:uiPriority w:val="22"/>
    <w:qFormat/>
    <w:rsid w:val="00E52ADC"/>
    <w:rPr>
      <w:b/>
      <w:bCs/>
    </w:rPr>
  </w:style>
  <w:style w:type="character" w:styleId="a5">
    <w:name w:val="Hyperlink"/>
    <w:basedOn w:val="a0"/>
    <w:uiPriority w:val="99"/>
    <w:semiHidden/>
    <w:unhideWhenUsed/>
    <w:rsid w:val="00E52ADC"/>
    <w:rPr>
      <w:color w:val="0000FF"/>
      <w:u w:val="single"/>
    </w:rPr>
  </w:style>
  <w:style w:type="paragraph" w:styleId="a6">
    <w:name w:val="header"/>
    <w:basedOn w:val="a"/>
    <w:link w:val="Char"/>
    <w:uiPriority w:val="99"/>
    <w:semiHidden/>
    <w:unhideWhenUsed/>
    <w:rsid w:val="005E0B4C"/>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6"/>
    <w:uiPriority w:val="99"/>
    <w:semiHidden/>
    <w:rsid w:val="005E0B4C"/>
    <w:rPr>
      <w:sz w:val="18"/>
      <w:szCs w:val="18"/>
    </w:rPr>
  </w:style>
  <w:style w:type="paragraph" w:styleId="a7">
    <w:name w:val="footer"/>
    <w:basedOn w:val="a"/>
    <w:link w:val="Char0"/>
    <w:uiPriority w:val="99"/>
    <w:semiHidden/>
    <w:unhideWhenUsed/>
    <w:rsid w:val="005E0B4C"/>
    <w:pPr>
      <w:tabs>
        <w:tab w:val="center" w:pos="4153"/>
        <w:tab w:val="right" w:pos="8306"/>
      </w:tabs>
      <w:snapToGrid w:val="0"/>
      <w:spacing w:line="240" w:lineRule="atLeast"/>
      <w:jc w:val="left"/>
    </w:pPr>
    <w:rPr>
      <w:sz w:val="18"/>
      <w:szCs w:val="18"/>
    </w:rPr>
  </w:style>
  <w:style w:type="character" w:customStyle="1" w:styleId="Char0">
    <w:name w:val="页脚 Char"/>
    <w:basedOn w:val="a0"/>
    <w:link w:val="a7"/>
    <w:uiPriority w:val="99"/>
    <w:semiHidden/>
    <w:rsid w:val="005E0B4C"/>
    <w:rPr>
      <w:sz w:val="18"/>
      <w:szCs w:val="18"/>
    </w:rPr>
  </w:style>
  <w:style w:type="paragraph" w:customStyle="1" w:styleId="Default">
    <w:name w:val="Default"/>
    <w:rsid w:val="00A80F9B"/>
    <w:pPr>
      <w:widowControl w:val="0"/>
      <w:autoSpaceDE w:val="0"/>
      <w:autoSpaceDN w:val="0"/>
      <w:adjustRightInd w:val="0"/>
      <w:spacing w:line="240" w:lineRule="auto"/>
      <w:jc w:val="left"/>
    </w:pPr>
    <w:rPr>
      <w:rFonts w:ascii="Calibri" w:eastAsia="宋体" w:hAnsi="Calibri" w:cs="Calibri"/>
      <w:color w:val="000000"/>
      <w:kern w:val="0"/>
      <w:sz w:val="24"/>
      <w:szCs w:val="24"/>
    </w:rPr>
  </w:style>
  <w:style w:type="paragraph" w:styleId="a8">
    <w:name w:val="Title"/>
    <w:basedOn w:val="a"/>
    <w:next w:val="a"/>
    <w:link w:val="Char1"/>
    <w:uiPriority w:val="10"/>
    <w:qFormat/>
    <w:rsid w:val="00A80F9B"/>
    <w:pPr>
      <w:spacing w:before="240" w:after="60" w:line="240" w:lineRule="auto"/>
      <w:jc w:val="center"/>
      <w:outlineLvl w:val="0"/>
    </w:pPr>
    <w:rPr>
      <w:rFonts w:ascii="Cambria" w:eastAsia="宋体" w:hAnsi="Cambria" w:cs="Times New Roman"/>
      <w:b/>
      <w:bCs/>
      <w:sz w:val="32"/>
      <w:szCs w:val="32"/>
    </w:rPr>
  </w:style>
  <w:style w:type="character" w:customStyle="1" w:styleId="Char1">
    <w:name w:val="标题 Char"/>
    <w:basedOn w:val="a0"/>
    <w:link w:val="a8"/>
    <w:uiPriority w:val="10"/>
    <w:rsid w:val="00A80F9B"/>
    <w:rPr>
      <w:rFonts w:ascii="Cambria" w:eastAsia="宋体" w:hAnsi="Cambria" w:cs="Times New Roman"/>
      <w:b/>
      <w:bCs/>
      <w:sz w:val="32"/>
      <w:szCs w:val="32"/>
    </w:rPr>
  </w:style>
  <w:style w:type="paragraph" w:customStyle="1" w:styleId="IfW5Flietext">
    <w:name w:val="IfW_5_Fließtext"/>
    <w:basedOn w:val="a"/>
    <w:qFormat/>
    <w:rsid w:val="00A80F9B"/>
    <w:pPr>
      <w:widowControl/>
      <w:spacing w:line="280" w:lineRule="exact"/>
      <w:jc w:val="left"/>
    </w:pPr>
    <w:rPr>
      <w:rFonts w:ascii="Meridien LT Std Roman" w:eastAsia="Cambria" w:hAnsi="Meridien LT Std Roman" w:cs="Times New Roman"/>
      <w:kern w:val="0"/>
      <w:sz w:val="22"/>
      <w:szCs w:val="24"/>
      <w:lang w:val="de-DE" w:eastAsia="en-US"/>
    </w:rPr>
  </w:style>
</w:styles>
</file>

<file path=word/webSettings.xml><?xml version="1.0" encoding="utf-8"?>
<w:webSettings xmlns:r="http://schemas.openxmlformats.org/officeDocument/2006/relationships" xmlns:w="http://schemas.openxmlformats.org/wordprocessingml/2006/main">
  <w:divs>
    <w:div w:id="1282106636">
      <w:bodyDiv w:val="1"/>
      <w:marLeft w:val="0"/>
      <w:marRight w:val="0"/>
      <w:marTop w:val="0"/>
      <w:marBottom w:val="0"/>
      <w:divBdr>
        <w:top w:val="none" w:sz="0" w:space="0" w:color="auto"/>
        <w:left w:val="none" w:sz="0" w:space="0" w:color="auto"/>
        <w:bottom w:val="none" w:sz="0" w:space="0" w:color="auto"/>
        <w:right w:val="none" w:sz="0" w:space="0" w:color="auto"/>
      </w:divBdr>
    </w:div>
    <w:div w:id="203102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sfc.gov.cn/Portals/0/fj/fj20151228_02.doc" TargetMode="External"/><Relationship Id="rId3" Type="http://schemas.openxmlformats.org/officeDocument/2006/relationships/settings" Target="settings.xml"/><Relationship Id="rId7" Type="http://schemas.openxmlformats.org/officeDocument/2006/relationships/hyperlink" Target="http://www.nsfc.gov.cn/Portals/0/fj/fj20151228_01.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sfc.gov.cn/Portals/0/fj/fj20151228_03.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477</Words>
  <Characters>2723</Characters>
  <Application>Microsoft Office Word</Application>
  <DocSecurity>0</DocSecurity>
  <Lines>22</Lines>
  <Paragraphs>6</Paragraphs>
  <ScaleCrop>false</ScaleCrop>
  <Company/>
  <LinksUpToDate>false</LinksUpToDate>
  <CharactersWithSpaces>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cp:revision>
  <dcterms:created xsi:type="dcterms:W3CDTF">2015-12-31T00:13:00Z</dcterms:created>
  <dcterms:modified xsi:type="dcterms:W3CDTF">2015-12-31T00:28:00Z</dcterms:modified>
</cp:coreProperties>
</file>